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718" w:rsidRPr="00136718" w:rsidRDefault="00136718" w:rsidP="009716FF">
      <w:pPr>
        <w:rPr>
          <w:b/>
        </w:rPr>
      </w:pPr>
      <w:bookmarkStart w:id="0" w:name="_GoBack"/>
      <w:bookmarkEnd w:id="0"/>
      <w:r w:rsidRPr="00136718">
        <w:rPr>
          <w:b/>
        </w:rPr>
        <w:t xml:space="preserve">Chapter 7 Vocab – Create a graphic organizer for all the </w:t>
      </w:r>
      <w:r w:rsidR="009716FF">
        <w:rPr>
          <w:b/>
        </w:rPr>
        <w:t xml:space="preserve">following </w:t>
      </w:r>
      <w:r w:rsidRPr="00136718">
        <w:rPr>
          <w:b/>
        </w:rPr>
        <w:t>words</w:t>
      </w:r>
      <w:r>
        <w:rPr>
          <w:b/>
        </w:rPr>
        <w:t xml:space="preserve"> (include </w:t>
      </w:r>
      <w:r w:rsidR="000834C1">
        <w:rPr>
          <w:b/>
        </w:rPr>
        <w:t xml:space="preserve">brief </w:t>
      </w:r>
      <w:r>
        <w:rPr>
          <w:b/>
        </w:rPr>
        <w:t>definitions)</w:t>
      </w:r>
      <w:r w:rsidR="009716FF">
        <w:rPr>
          <w:b/>
        </w:rPr>
        <w:t>.  Use both sides of a legal she</w:t>
      </w:r>
      <w:r w:rsidR="00023112">
        <w:rPr>
          <w:b/>
        </w:rPr>
        <w:t>et of paper.  Include at least 6</w:t>
      </w:r>
      <w:r w:rsidR="009716FF">
        <w:rPr>
          <w:b/>
        </w:rPr>
        <w:t xml:space="preserve"> visuals/symbols somewhere on the chart.  Rubric: </w:t>
      </w:r>
      <w:r w:rsidR="00023112">
        <w:rPr>
          <w:b/>
        </w:rPr>
        <w:t xml:space="preserve"> Accurate Words/Definitions:  34</w:t>
      </w:r>
      <w:r w:rsidR="009716FF">
        <w:rPr>
          <w:b/>
        </w:rPr>
        <w:t xml:space="preserve"> points, </w:t>
      </w:r>
      <w:r w:rsidR="00E01109">
        <w:rPr>
          <w:b/>
        </w:rPr>
        <w:t>Visuals/</w:t>
      </w:r>
      <w:r w:rsidR="00023112">
        <w:rPr>
          <w:b/>
        </w:rPr>
        <w:t>Symbols:   6</w:t>
      </w:r>
      <w:r w:rsidR="009716FF">
        <w:rPr>
          <w:b/>
        </w:rPr>
        <w:t xml:space="preserve"> points</w:t>
      </w:r>
      <w:proofErr w:type="gramStart"/>
      <w:r w:rsidR="009716FF">
        <w:rPr>
          <w:b/>
        </w:rPr>
        <w:t>,  Neat</w:t>
      </w:r>
      <w:r w:rsidR="00023112">
        <w:rPr>
          <w:b/>
        </w:rPr>
        <w:t>ness</w:t>
      </w:r>
      <w:proofErr w:type="gramEnd"/>
      <w:r w:rsidR="00023112">
        <w:rPr>
          <w:b/>
        </w:rPr>
        <w:t>/Accuracy of flow chart:  10 points (Total 5</w:t>
      </w:r>
      <w:r w:rsidR="009716FF">
        <w:rPr>
          <w:b/>
        </w:rPr>
        <w:t xml:space="preserve">0 points)  </w:t>
      </w:r>
    </w:p>
    <w:p w:rsidR="00023112" w:rsidRPr="00023112" w:rsidRDefault="00023112" w:rsidP="00023112">
      <w:pPr>
        <w:spacing w:after="100" w:afterAutospacing="1"/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Memory</w:t>
      </w:r>
    </w:p>
    <w:p w:rsidR="00023112" w:rsidRPr="00023112" w:rsidRDefault="00023112" w:rsidP="00023112">
      <w:pPr>
        <w:spacing w:after="100" w:afterAutospacing="1"/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Episodic Memory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Flashbulb Memory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Generic (Sematic) Memory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Procedural Memory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Encoding – Visual/</w:t>
      </w:r>
      <w:proofErr w:type="spellStart"/>
      <w:r w:rsidRPr="00023112">
        <w:rPr>
          <w:rFonts w:ascii="Calibri" w:eastAsia="Calibri" w:hAnsi="Calibri" w:cs="Times New Roman"/>
          <w:sz w:val="20"/>
          <w:szCs w:val="20"/>
        </w:rPr>
        <w:t>Accoustic</w:t>
      </w:r>
      <w:proofErr w:type="spellEnd"/>
      <w:r w:rsidRPr="00023112">
        <w:rPr>
          <w:rFonts w:ascii="Calibri" w:eastAsia="Calibri" w:hAnsi="Calibri" w:cs="Times New Roman"/>
          <w:sz w:val="20"/>
          <w:szCs w:val="20"/>
        </w:rPr>
        <w:t>/Semantic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Storage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Maintenance Rehearsal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Elaborative Rehearsal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Retrieval- Recognition/Recall/Relearning/Mnemonic devices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Context-dependent Memory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State-dependent Memory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Tip-of-the-Tongue Phenomenon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Sensory Memory – Iconic/Echoic Memory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Eidetic Memory</w:t>
      </w:r>
    </w:p>
    <w:p w:rsidR="00023112" w:rsidRPr="00023112" w:rsidRDefault="00023112" w:rsidP="00023112">
      <w:pPr>
        <w:tabs>
          <w:tab w:val="left" w:pos="1762"/>
        </w:tabs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Short-term Memory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Primacy Effect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proofErr w:type="spellStart"/>
      <w:r w:rsidRPr="00023112">
        <w:rPr>
          <w:rFonts w:ascii="Calibri" w:eastAsia="Calibri" w:hAnsi="Calibri" w:cs="Times New Roman"/>
          <w:sz w:val="20"/>
          <w:szCs w:val="20"/>
        </w:rPr>
        <w:t>Recency</w:t>
      </w:r>
      <w:proofErr w:type="spellEnd"/>
      <w:r w:rsidRPr="00023112">
        <w:rPr>
          <w:rFonts w:ascii="Calibri" w:eastAsia="Calibri" w:hAnsi="Calibri" w:cs="Times New Roman"/>
          <w:sz w:val="20"/>
          <w:szCs w:val="20"/>
        </w:rPr>
        <w:t xml:space="preserve"> Effect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Chunking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Interference – Proactive and Retroactive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Long-term Memory - Schema</w:t>
      </w:r>
    </w:p>
    <w:p w:rsidR="00023112" w:rsidRPr="00023112" w:rsidRDefault="00023112" w:rsidP="00023112">
      <w:pPr>
        <w:rPr>
          <w:rFonts w:ascii="Calibri" w:eastAsia="Calibri" w:hAnsi="Calibri" w:cs="Times New Roman"/>
          <w:sz w:val="20"/>
          <w:szCs w:val="20"/>
        </w:rPr>
      </w:pPr>
      <w:r w:rsidRPr="00023112">
        <w:rPr>
          <w:rFonts w:ascii="Calibri" w:eastAsia="Calibri" w:hAnsi="Calibri" w:cs="Times New Roman"/>
          <w:sz w:val="20"/>
          <w:szCs w:val="20"/>
        </w:rPr>
        <w:t>Infantile Amnesia</w:t>
      </w:r>
    </w:p>
    <w:p w:rsidR="005304CD" w:rsidRPr="009716FF" w:rsidRDefault="00023112" w:rsidP="00023112">
      <w:pPr>
        <w:rPr>
          <w:sz w:val="20"/>
          <w:szCs w:val="20"/>
        </w:rPr>
      </w:pPr>
      <w:r>
        <w:rPr>
          <w:sz w:val="20"/>
          <w:szCs w:val="20"/>
        </w:rPr>
        <w:t>Repression</w:t>
      </w:r>
    </w:p>
    <w:sectPr w:rsidR="005304CD" w:rsidRPr="009716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4CD"/>
    <w:rsid w:val="00023112"/>
    <w:rsid w:val="000834C1"/>
    <w:rsid w:val="00136718"/>
    <w:rsid w:val="005304CD"/>
    <w:rsid w:val="00550D57"/>
    <w:rsid w:val="00616D8F"/>
    <w:rsid w:val="009716FF"/>
    <w:rsid w:val="00CE1366"/>
    <w:rsid w:val="00E0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Estlund, Linda</cp:lastModifiedBy>
  <cp:revision>2</cp:revision>
  <dcterms:created xsi:type="dcterms:W3CDTF">2015-01-22T18:13:00Z</dcterms:created>
  <dcterms:modified xsi:type="dcterms:W3CDTF">2015-01-22T18:13:00Z</dcterms:modified>
</cp:coreProperties>
</file>